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pPr>
      <w:r>
        <w:rPr>
          <w:b w:val="0"/>
          <w:color w:val="000000"/>
        </w:rPr>
        <w:t>组件代发布服务条款</w:t>
      </w:r>
    </w:p>
    <w:p>
      <w:pPr>
        <w:pStyle w:val="Subtitle"/>
        <w:keepLines/>
      </w:pPr>
      <w:r>
        <w:rPr>
          <w:b w:val="0"/>
          <w:color w:val="000000"/>
        </w:rPr>
        <w:t>皮肤 地图 模组及资源包代发布适用</w:t>
      </w:r>
    </w:p>
    <w:p>
      <w:pPr>
        <w:keepLines/>
      </w:pPr>
      <w:r>
        <w:rPr>
          <w:b w:val="0"/>
          <w:color w:val="000000"/>
        </w:rPr>
        <w:t>修订日期  2026年10月12日    版本  2026.10.12 V5</w:t>
      </w:r>
    </w:p>
    <w:p>
      <w:pPr>
        <w:pStyle w:val="Heading1"/>
        <w:keepLines/>
      </w:pPr>
      <w:r>
        <w:rPr>
          <w:b/>
          <w:color w:val="000000"/>
        </w:rPr>
        <w:t>提交前重点提示</w:t>
      </w:r>
    </w:p>
    <w:p>
      <w:pPr>
        <w:keepLines/>
      </w:pPr>
      <w:r>
        <w:rPr>
          <w:b/>
          <w:color w:val="000000"/>
        </w:rPr>
        <w:t>新用户及老用户提交新资源，均须先获提供完整条款、获得合理阅读机会并接受重点提示；随后提交供代发布的资源，即在依法有效的范围内表示接受条款，无需填写、签字或抄写声明。不同意的请勿提交；仅咨询、发示例或已明确拒绝的，不视为接受。</w:t>
      </w:r>
    </w:p>
    <w:p>
      <w:pPr>
        <w:keepLines/>
      </w:pPr>
      <w:r>
        <w:rPr>
          <w:b/>
          <w:color w:val="000000"/>
        </w:rPr>
        <w:t>定价调整提示：自2026年10月12日起，不受理绿宝石定价的新发布申请；皮肤可选免费或300至20000钻石的指定档位，详见第四条。发布即进入公开范围，自用皮肤提高价格也不保证私密。</w:t>
      </w:r>
    </w:p>
    <w:p>
      <w:pPr>
        <w:keepLines/>
      </w:pPr>
      <w:r>
        <w:rPr>
          <w:b/>
          <w:color w:val="B00020"/>
        </w:rPr>
        <w:t>版权与私皮提示：独立绘制不等于拥有角色或IP版权；二创、同人及第三方素材须提前说明来源并提供有效授权或其他合法依据。私皮仍为公开发布，不支持已上架私皮因个人原因申请下架、删除或转为私密。版权与下架规则见第二条及第七至第八条。</w:t>
      </w:r>
    </w:p>
    <w:p>
      <w:pPr>
        <w:pStyle w:val="Heading1"/>
        <w:keepLines/>
      </w:pPr>
      <w:r>
        <w:rPr>
          <w:b/>
          <w:color w:val="000000"/>
        </w:rPr>
        <w:t>第一条  主体与服务范围</w:t>
      </w:r>
    </w:p>
    <w:p>
      <w:pPr>
        <w:keepLines/>
      </w:pPr>
      <w:r>
        <w:rPr>
          <w:b w:val="0"/>
          <w:color w:val="000000"/>
        </w:rPr>
        <w:t>1.1  用户为实际委托人；本服务方为双方联系并确认受理的服务账号运营主体，网名或服务标识不当然构成独立法人。平台为双方确认的游戏及开发者发布平台。</w:t>
      </w:r>
    </w:p>
    <w:p>
      <w:pPr>
        <w:keepLines/>
      </w:pPr>
      <w:r>
        <w:rPr>
          <w:b/>
          <w:color w:val="B00020"/>
        </w:rPr>
        <w:t>1.2  服务包括约定范围内的上传、提审及结果反馈。资源包括本体、名称、简介、展示图、素材及证明；具体文件版本、价格、署名及端别以双方确认记录为准。接受委托不使本服务方成为原创作者、版权保证人或平台审核决定者。</w:t>
      </w:r>
    </w:p>
    <w:p>
      <w:pPr>
        <w:pStyle w:val="Heading1"/>
        <w:keepLines/>
      </w:pPr>
      <w:r>
        <w:rPr>
          <w:b/>
          <w:color w:val="B00020"/>
        </w:rPr>
        <w:t>第二条  原创定义 二创声明与版权审核</w:t>
      </w:r>
    </w:p>
    <w:p>
      <w:pPr>
        <w:keepLines/>
      </w:pPr>
      <w:r>
        <w:rPr>
          <w:b/>
          <w:color w:val="B00020"/>
        </w:rPr>
        <w:t>2.1  用户对其提供资源、版权与授权信息及发布指令的真实性、合法性和完整性承担全部相应责任。提交资源即表示用户保证其具有足以授权本次上传、展示及所选定价发布的合法权限；提交行为不自动证明资源属于原创，也不免除依法需要的二创声明或授权核验。</w:t>
      </w:r>
    </w:p>
    <w:p>
      <w:pPr>
        <w:keepLines/>
      </w:pPr>
      <w:r>
        <w:rPr>
          <w:b/>
          <w:color w:val="B00020"/>
        </w:rPr>
        <w:t>2.2  用户应自行取得并核实原作者、合作作者、委托画师、素材提供人及其他权利人的有效许可。买到文件、注明作者、取得下载链接、免费获取或简单修改，不当然取得再发布、改编或收费发行权限。</w:t>
      </w:r>
    </w:p>
    <w:p>
      <w:pPr>
        <w:keepLines/>
      </w:pPr>
      <w:r>
        <w:rPr>
          <w:b/>
          <w:color w:val="B00020"/>
        </w:rPr>
        <w:t>2.3  用户不得提交盗用、未经许可搬运、超出授权范围、假冒原创、侵犯著作权、商标权、肖像权、隐私权或其他合法权益的资源，不得夹带违法内容、恶意程序及违规收集信息的代码。授权搬运或第三方素材应在提交时说明并提供可核验的现有证明，无需抄写固定声明。</w:t>
      </w:r>
    </w:p>
    <w:p>
      <w:pPr>
        <w:keepLines/>
      </w:pPr>
      <w:r>
        <w:rPr>
          <w:b/>
          <w:color w:val="B00020"/>
        </w:rPr>
        <w:t>2.4  用户不得隐瞒收费限制、仅限私人使用、不得转授权、许可期限或平台适用范围等限制。用户未说明不代表相关限制不存在；因此造成的后果，按用户的原因和过错由用户依法承担。</w:t>
      </w:r>
    </w:p>
    <w:p>
      <w:pPr>
        <w:keepLines/>
      </w:pPr>
      <w:r>
        <w:rPr>
          <w:b/>
          <w:color w:val="B00020"/>
        </w:rPr>
        <w:t>2.5  本服务方的格式核对、接收文件及平台审核通过，均不构成原创认证、法律权属审查或侵权担保，不解除用户的权利保证及赔偿义务。发现明显异常时，本服务方可要求核验、拒绝或暂停委托。 本服务方发现可信侵权线索后，应依法核验并采取必要措施，不以用户提交保证为由继续明知侵权的发布。</w:t>
      </w:r>
    </w:p>
    <w:p>
      <w:pPr>
        <w:keepLines/>
      </w:pPr>
      <w:r>
        <w:rPr>
          <w:b/>
          <w:color w:val="B00020"/>
        </w:rPr>
        <w:t>2.6  原创的定义：本服务所称“原创”，是指创作者独立完成、具有独创性具体表达的作品。主张“完全原创资源”时，本体及其中角色、人设、图案等受保护的具体表达应均由所声明的创作者独立创作，不包含既有IP的改编或他人的受保护具体表达。使用合法授权素材的，应分别说明自作部分及授权部分，不得仅因素材已获许可便声称全部原创。原创不要求题材、思想、通用元素或风格从未出现；本项用于提交分类，不代替依法进行的版权认定。</w:t>
      </w:r>
    </w:p>
    <w:p>
      <w:pPr>
        <w:keepLines/>
      </w:pPr>
      <w:r>
        <w:rPr>
          <w:b/>
          <w:color w:val="B00020"/>
        </w:rPr>
        <w:t>2.7  独立绘制与原创IP分别判断：用户独立绘制像素、重新建模、重做贴图或委托画师制作，并不当然取得所参考角色、IP或原图的版权。基于既有IP制作的皮肤，可说明“皮肤绘制由本人完成”，但不得因此宣称角色或全部内容均为本人原创。购买成图或委托创作的，亦须核实画师及其他权利人授予的发布权限。</w:t>
      </w:r>
    </w:p>
    <w:p>
      <w:pPr>
        <w:keepLines/>
      </w:pPr>
      <w:r>
        <w:rPr>
          <w:b/>
          <w:color w:val="B00020"/>
        </w:rPr>
        <w:t>2.8  IP二创与同人范围：资源采用既有动漫、游戏、影视、漫画、小说、品牌作品、他人OC或其他作品中受保护的角色形象、具体设定、服装图案、标识或美术表达，进行皮肤化、像素化、改编、组合或再创作的，属于本服务要求提前披露的二创或同人来源。二创自身可能具有独创性，不代表可不受原作品权利约束。</w:t>
      </w:r>
    </w:p>
    <w:p>
      <w:pPr>
        <w:keepLines/>
      </w:pPr>
      <w:r>
        <w:rPr>
          <w:b/>
          <w:color w:val="B00020"/>
        </w:rPr>
        <w:t>2.9  提前声明义务：涉及IP二创、同人、授权搬运或第三方素材，用户须在提交供代发布的资源前主动说明来源IP或作品名称、对应角色、原作者或已知权利人、实际绘制作者、使用素材及授权情况。该说明可通过原联系渠道发送现有文字、链接或文件，无需填写或签署合同；不得仅写“原创”“自制”“私皮”而隐瞒已有IP来源。</w:t>
      </w:r>
    </w:p>
    <w:p>
      <w:pPr>
        <w:keepLines/>
      </w:pPr>
      <w:r>
        <w:rPr>
          <w:b/>
          <w:color w:val="B00020"/>
        </w:rPr>
        <w:t>2.10  原作品与二创作者许可：作为本服务受理条件，涉及仍受版权保护的二创或同人资源，用户原则上须取得原作品实际著作权人及本次二创作品实际著作权人的有效许可；需要其他素材权利人同意的，应一并取得。“原作者同意”只有在其持有相关权限或有权代表权利人时才覆盖相应授权；公司、工作室或其他主体持有权利的，不得以无权授权的个人同意替代。</w:t>
      </w:r>
    </w:p>
    <w:p>
      <w:pPr>
        <w:keepLines/>
      </w:pPr>
      <w:r>
        <w:rPr>
          <w:b/>
          <w:color w:val="B00020"/>
        </w:rPr>
        <w:t>2.11  公开许可与例外依据：有效的官方同人政策、开放许可或其他公开授权，在其明确允许本次用途且用户遵守条件时，可作为许可证明，不一概要求另行取得私信或签字。用户应提供可核验的发布主体、原文链接、适用版本及范围；“允许画同人”不当然允许游戏组件上架、收费或由他人代发布。主张权利期限届满、法定例外或其他无需许可的情形，应提前说明并提供依据；本服务方可因证据不足或范围不清拒绝受理，不把所有二创一概认定为侵权。</w:t>
      </w:r>
    </w:p>
    <w:p>
      <w:pPr>
        <w:keepLines/>
      </w:pPr>
      <w:r>
        <w:rPr>
          <w:b/>
          <w:color w:val="B00020"/>
        </w:rPr>
        <w:t>2.12  授权覆盖范围：许可须覆盖实际需要的改编或制作、复制、展示、通过网络向公众提供、所选平台及端别、发布期限，以及由本服务方代提交等事项。设置钻石或其他对价的，应核实收费或商业用途许可；免费发布仍须具备本次发布所需版权权限。仅限私人欣赏、非商业创作或个人使用的授权，不当然覆盖本次平台发布。平台额外要求的许可另按第三条核实。</w:t>
      </w:r>
    </w:p>
    <w:p>
      <w:pPr>
        <w:keepLines/>
      </w:pPr>
      <w:r>
        <w:rPr>
          <w:b/>
          <w:color w:val="B00020"/>
        </w:rPr>
        <w:t>2.13  不得以标签替代许可：免费发布、不收费、自称“同人”“致敬”“练习”“私皮”“非官方”，以及改色、换装、改变像素、添加少量原创内容、注明出处，均不当然免除必要的版权许可。授权存在不代表所有用途均被允许；未经明确披露、缺乏必要许可或证明不实的，可不予提审、暂停处理或依法请求下架，用户的责任及损失赔偿依第二条、第十条和第十一条确定。</w:t>
      </w:r>
    </w:p>
    <w:p>
      <w:pPr>
        <w:keepLines/>
      </w:pPr>
      <w:r>
        <w:rPr>
          <w:b/>
          <w:color w:val="B00020"/>
        </w:rPr>
        <w:t>2.14  核验材料：授权证明应能识别实际许可人及其权限、被许可对象、对应作品、许可用途与限制；可提供有效合同、完整授权聊天、原始链接或适用公开许可。不得伪造、裁切关键限制或以无法核验来源的截图代替证明。发生合理疑问时，用户应补充原文件、创作过程或权利链材料；资料不清可暂不受理。只收集核验所必需的信息，不要求无关敏感资料。</w:t>
      </w:r>
    </w:p>
    <w:p>
      <w:pPr>
        <w:pStyle w:val="Heading1"/>
        <w:keepLines/>
      </w:pPr>
      <w:r>
        <w:rPr>
          <w:b/>
          <w:color w:val="B00020"/>
        </w:rPr>
        <w:t>第三条  有限发布授权</w:t>
      </w:r>
    </w:p>
    <w:p>
      <w:pPr>
        <w:keepLines/>
      </w:pPr>
      <w:r>
        <w:rPr>
          <w:b/>
          <w:color w:val="B00020"/>
        </w:rPr>
        <w:t>3.1  用户在合法持有权限范围内，授予本服务方完成本次委托所需的非独占复制、格式处理、上传、提审及展示权限，不转移版权，不自动授权未来作品。</w:t>
      </w:r>
    </w:p>
    <w:p>
      <w:pPr>
        <w:keepLines/>
      </w:pPr>
      <w:r>
        <w:rPr>
          <w:b/>
          <w:color w:val="B00020"/>
        </w:rPr>
        <w:t>3.2  不得超范围销售、宣传、独占授权或实质修改。平台要求额外许可时，须先说明并取得同意；提交不授予用户本来无权授予的权利。终止后的内容按第八条、第十三条处理。</w:t>
      </w:r>
    </w:p>
    <w:p>
      <w:pPr>
        <w:pStyle w:val="Heading1"/>
        <w:keepLines/>
      </w:pPr>
      <w:r>
        <w:rPr>
          <w:b/>
          <w:color w:val="000000"/>
        </w:rPr>
        <w:t>第四条  提交与定价</w:t>
      </w:r>
    </w:p>
    <w:p>
      <w:pPr>
        <w:keepLines/>
      </w:pPr>
      <w:r>
        <w:rPr>
          <w:b/>
          <w:color w:val="B00020"/>
        </w:rPr>
        <w:t>4.1  须提供名称、价格及币种、完整本体和至少一张全身展示图；皮肤为PNG展开图并注明粗手或细手。简介选填，少于50字不采用，不得含违规、侵权或引流内容；原创分类及二创来源按第二条说明。错发、缺项应及时补正。</w:t>
      </w:r>
    </w:p>
    <w:p>
      <w:pPr>
        <w:keepLines/>
      </w:pPr>
      <w:r>
        <w:rPr>
          <w:b/>
          <w:color w:val="000000"/>
        </w:rPr>
        <w:t>4.2  自2026年10月12日起，本服务不再受理绿宝石定价的新发布申请。皮肤可选择免费发布或钻石定价；钻石最低300、最高20000，接受档位为300、600、900、1000、2000、5000、10000、20000。免费指玩家无需支付组件获取价格，不自动代表代发布服务免费；最终以平台实际支持选项为准，不保证审核通过。</w:t>
      </w:r>
    </w:p>
    <w:p>
      <w:pPr>
        <w:keepLines/>
      </w:pPr>
      <w:r>
        <w:rPr>
          <w:b/>
          <w:color w:val="000000"/>
        </w:rPr>
        <w:t>4.3  组件售价、代发布服务费用及必要支出分别事先确认，用户提交时须明确选择免费或具体钻石档位。不得以沉默或提交文件代替收费、改价同意，不得擅自将免费改为收费。旧版定价规则不再用于本版本下的新委托，已发布资源不因本次更新自动改价。</w:t>
      </w:r>
    </w:p>
    <w:p>
      <w:pPr>
        <w:pStyle w:val="Heading1"/>
        <w:keepLines/>
      </w:pPr>
      <w:r>
        <w:rPr>
          <w:b/>
          <w:color w:val="000000"/>
        </w:rPr>
        <w:t>第五条  提审与反馈</w:t>
      </w:r>
    </w:p>
    <w:p>
      <w:pPr>
        <w:keepLines/>
      </w:pPr>
      <w:r>
        <w:rPr>
          <w:b/>
          <w:color w:val="B00020"/>
        </w:rPr>
        <w:t>5.1  每日19:00至21:00集中处理（UTC+8）。材料、版权权限和价格齐备后提审，通过原联系渠道反馈。审核参考7至14个自然日，自平台接收起算，可能延长，不保证一次通过、固定上线日期或永久维护。</w:t>
      </w:r>
    </w:p>
    <w:p>
      <w:pPr>
        <w:keepLines/>
      </w:pPr>
      <w:r>
        <w:rPr>
          <w:b/>
          <w:color w:val="B00020"/>
        </w:rPr>
        <w:t>5.2  提审前10个自然日请避免重复催询，紧急侵权、信息泄露、错发及依法解除委托仍可联系。PE及PC双端以平台实际支持和上架结果为准；每次受理取决于材料与处理能力。</w:t>
      </w:r>
    </w:p>
    <w:p>
      <w:pPr>
        <w:pStyle w:val="Heading1"/>
        <w:keepLines/>
      </w:pPr>
      <w:r>
        <w:rPr>
          <w:b/>
          <w:color w:val="000000"/>
        </w:rPr>
        <w:t>第六条  重复提审</w:t>
      </w:r>
    </w:p>
    <w:p>
      <w:pPr>
        <w:keepLines/>
      </w:pPr>
      <w:r>
        <w:rPr>
          <w:b/>
          <w:color w:val="B00020"/>
        </w:rPr>
        <w:t>6.1  审核期间请勿未经沟通交他人重复提审；更换代发人须先协调流程。用户引起的审核冲突、权属争议及相应损失，由用户依法承担，并按第十一条赔偿；不影响依法解除委托。</w:t>
      </w:r>
    </w:p>
    <w:p>
      <w:pPr>
        <w:pStyle w:val="Heading1"/>
        <w:keepLines/>
      </w:pPr>
      <w:r>
        <w:rPr>
          <w:b/>
          <w:color w:val="000000"/>
        </w:rPr>
        <w:t>第七条  私皮公开风险</w:t>
      </w:r>
    </w:p>
    <w:p>
      <w:pPr>
        <w:keepLines/>
      </w:pPr>
      <w:r>
        <w:rPr>
          <w:b/>
          <w:color w:val="B00020"/>
        </w:rPr>
        <w:t>7.1  皮肤一旦上架，即面向平台玩家公开，并可能经下载、分享或转发传播至其他网站或社群。私皮仅表示希望本人或指定人员使用，不构成私密发布；平台展示、搜索和他人后续传播不由本服务方控制。本服务不保证保密、专属使用或防复制，不能接受公开风险的请勿提交。公开发布不改变版权归属，也不意味着允许他人任意搬运。</w:t>
      </w:r>
    </w:p>
    <w:p>
      <w:pPr>
        <w:keepLines/>
      </w:pPr>
      <w:r>
        <w:rPr>
          <w:b/>
          <w:color w:val="000000"/>
        </w:rPr>
        <w:t>7.2  本服务不提供已上架私皮因个人偏好、停止自用、不愿公开或希望收回文件等原因申请下架、删除、转为私密的常规操作。此限制须在提交前提示；提审前取消及依法必须处理的事项按第八条办理。</w:t>
      </w:r>
    </w:p>
    <w:p>
      <w:pPr>
        <w:keepLines/>
      </w:pPr>
      <w:r>
        <w:rPr>
          <w:b/>
          <w:color w:val="B00020"/>
        </w:rPr>
        <w:t>7.3  用户主要希望自用的，可在第四条的档位内选择较高钻石价格，以提高其他玩家的获取门槛。但提高价格不保证无人获取、分享或复制，不提供专属访问或传播控制；请结合公开风险自行确定价格。</w:t>
      </w:r>
    </w:p>
    <w:p>
      <w:pPr>
        <w:pStyle w:val="Heading1"/>
        <w:keepLines/>
      </w:pPr>
      <w:r>
        <w:rPr>
          <w:b/>
          <w:color w:val="000000"/>
        </w:rPr>
        <w:t>第八条  修改 下架与退款</w:t>
      </w:r>
    </w:p>
    <w:p>
      <w:pPr>
        <w:keepLines/>
      </w:pPr>
      <w:r>
        <w:rPr>
          <w:b/>
          <w:color w:val="000000"/>
        </w:rPr>
        <w:t>8.1  提审前可要求修改或取消。提审后修改、撤回及改价须另行确认，并受平台权限、规则和法律限制，不保证即时成功；私皮个人原因下架请求不予受理，具体见7.2。</w:t>
      </w:r>
    </w:p>
    <w:p>
      <w:pPr>
        <w:keepLines/>
      </w:pPr>
      <w:r>
        <w:rPr>
          <w:b/>
          <w:color w:val="B00020"/>
        </w:rPr>
        <w:t>8.2  上述服务限制不影响依法解除委托、有效撤销许可、侵权投诉、平台或主管机关要求及其他必须处理的事项。本服务方应依法采取必要措施并合理协助；不得以“不支持私皮下架”为由继续明知侵权的发布。</w:t>
      </w:r>
    </w:p>
    <w:p>
      <w:pPr>
        <w:keepLines/>
      </w:pPr>
      <w:r>
        <w:rPr>
          <w:b/>
          <w:color w:val="B00020"/>
        </w:rPr>
        <w:t>8.3  下架不追回已下载、转发或缓存副本。取消或未完成的有偿委托按已完成的合理工作及已同意支出结算，未履行部分的预收款依法退还；玩家退款和既有许可依平台规则及法律处理。</w:t>
      </w:r>
    </w:p>
    <w:p>
      <w:pPr>
        <w:pStyle w:val="Heading1"/>
        <w:keepLines/>
      </w:pPr>
      <w:r>
        <w:rPr>
          <w:b/>
          <w:color w:val="000000"/>
        </w:rPr>
        <w:t>第九条  平台风险</w:t>
      </w:r>
    </w:p>
    <w:p>
      <w:pPr>
        <w:keepLines/>
      </w:pPr>
      <w:r>
        <w:rPr>
          <w:b w:val="0"/>
          <w:color w:val="000000"/>
        </w:rPr>
        <w:t>9.1  审核、收录、搜索、兼容性及账号管理由平台决定，不保证下载量、排名或永久可用。因独立平台原因或非本服务方控制的第三方行为造成后果，本服务方在无违约、无可归责过错时不承担结果担保；应依法履行通知、减损等义务。</w:t>
      </w:r>
    </w:p>
    <w:p>
      <w:pPr>
        <w:pStyle w:val="Heading1"/>
        <w:keepLines/>
      </w:pPr>
      <w:r>
        <w:rPr>
          <w:b/>
          <w:color w:val="000000"/>
        </w:rPr>
        <w:t>第十条  免责与责任边界</w:t>
      </w:r>
    </w:p>
    <w:p>
      <w:pPr>
        <w:keepLines/>
      </w:pPr>
      <w:r>
        <w:rPr>
          <w:b/>
          <w:color w:val="B00020"/>
        </w:rPr>
        <w:t>10.1  在法律允许且本服务方无可归责过错时，用户无权发布、侵权材料、虚假证明、隐瞒限制及错误指令等引起的相应责任由用户依法承担；接收、上传或审核通过不构成版权担保。</w:t>
      </w:r>
    </w:p>
    <w:p>
      <w:pPr>
        <w:keepLines/>
      </w:pPr>
      <w:r>
        <w:rPr>
          <w:b/>
          <w:color w:val="000000"/>
        </w:rPr>
        <w:t>10.2  本条款不排除本服务方依法应承担的自身过错责任、人身损害责任、故意或重大过失责任及其他强制性义务。内部责任分配不约束第三方，不转移行政或刑事责任，不保证任何一方绝对免责。</w:t>
      </w:r>
    </w:p>
    <w:p>
      <w:pPr>
        <w:pStyle w:val="Heading1"/>
        <w:keepLines/>
      </w:pPr>
      <w:r>
        <w:rPr>
          <w:b/>
          <w:color w:val="000000"/>
        </w:rPr>
        <w:t>第十一条  用户赔偿与追偿</w:t>
      </w:r>
    </w:p>
    <w:p>
      <w:pPr>
        <w:keepLines/>
      </w:pPr>
      <w:r>
        <w:rPr>
          <w:b/>
          <w:color w:val="B00020"/>
        </w:rPr>
        <w:t>11.1  用户违反版权保证、提供侵权资源、虚假证明或隐瞒授权限制等造成本服务方损失或第三方索赔的，应依法承担责任并赔偿有因果关系、实际合理且可证明的损失，包括依法支付的赔偿、有效合同扣款和必要维权费用，不设无依据的罚款。</w:t>
      </w:r>
    </w:p>
    <w:p>
      <w:pPr>
        <w:keepLines/>
      </w:pPr>
      <w:r>
        <w:rPr>
          <w:b/>
          <w:color w:val="B00020"/>
        </w:rPr>
        <w:t>11.2  本服务方应通知争议和追偿依据，用户应提供权利证明并配合处理；不配合不等于认可索赔金额。不得通过不合理和解扩大用户义务；本服务方自身过错或未减损部分依法调整，不得任意扣留资金或文件。</w:t>
      </w:r>
    </w:p>
    <w:p>
      <w:pPr>
        <w:pStyle w:val="Heading1"/>
        <w:keepLines/>
      </w:pPr>
      <w:r>
        <w:rPr>
          <w:b/>
          <w:color w:val="000000"/>
        </w:rPr>
        <w:t>第十二条  资料与证据</w:t>
      </w:r>
    </w:p>
    <w:p>
      <w:pPr>
        <w:keepLines/>
      </w:pPr>
      <w:r>
        <w:rPr>
          <w:b w:val="0"/>
          <w:color w:val="000000"/>
        </w:rPr>
        <w:t>12.1  仅收集处理委托及争议所需资料，不要求账号或支付密码。非公开资料应保密；必要披露限于合法处理所需范围，处理结束后依法删除或返还，不承诺永久备份。</w:t>
      </w:r>
    </w:p>
    <w:p>
      <w:pPr>
        <w:keepLines/>
      </w:pPr>
      <w:r>
        <w:rPr>
          <w:b/>
          <w:color w:val="B00020"/>
        </w:rPr>
        <w:t>12.2  双方可保存完整条款、事前提示、提交记录、原文件、来源声明、版权授权、公开许可版本及平台回执；真实性和证明力依法判断，不由本服务方单方决定。</w:t>
      </w:r>
    </w:p>
    <w:p>
      <w:pPr>
        <w:pStyle w:val="Heading1"/>
        <w:keepLines/>
      </w:pPr>
      <w:r>
        <w:rPr>
          <w:b/>
          <w:color w:val="000000"/>
        </w:rPr>
        <w:t>第十三条  暂停与终止</w:t>
      </w:r>
    </w:p>
    <w:p>
      <w:pPr>
        <w:keepLines/>
      </w:pPr>
      <w:r>
        <w:rPr>
          <w:b/>
          <w:color w:val="B00020"/>
        </w:rPr>
        <w:t>13.1  资源违法、权利不足、存在可信侵权争议或拒绝必要核验的，可拒绝、暂停或终止并说明理由。双方依法享有解除权，终止后停止可停止的事项并合理交接、结算；既有许可、平台留存和继续有效的义务依法处理。</w:t>
      </w:r>
    </w:p>
    <w:p>
      <w:pPr>
        <w:pStyle w:val="Heading1"/>
        <w:keepLines/>
      </w:pPr>
      <w:r>
        <w:rPr>
          <w:b/>
          <w:color w:val="000000"/>
        </w:rPr>
        <w:t>第十四条  生效与法律适用</w:t>
      </w:r>
    </w:p>
    <w:p>
      <w:pPr>
        <w:keepLines/>
      </w:pPr>
      <w:r>
        <w:rPr>
          <w:b/>
          <w:color w:val="000000"/>
        </w:rPr>
        <w:t>14.1  全文位于hanazargames.com/skin-service的代发皮肤服务中心“条款”栏。新用户及老用户的新委托均须事前获提供全文及重点提示；提交后的效力依实际告知和接受情况判断。新版本不单方追溯加重旧委托责任。</w:t>
      </w:r>
    </w:p>
    <w:p>
      <w:pPr>
        <w:keepLines/>
      </w:pPr>
      <w:r>
        <w:rPr>
          <w:b w:val="0"/>
          <w:color w:val="000000"/>
        </w:rPr>
        <w:t>14.2  未成年人依交易性质、金额及适用法律取得必要的法定代理人同意或追认，不统一要求纸质签字，免签不免除法定要求。关键变更、拒绝或争议应通过原联系渠道通知。</w:t>
      </w:r>
    </w:p>
    <w:p>
      <w:pPr>
        <w:keepLines/>
      </w:pPr>
      <w:r>
        <w:rPr>
          <w:b w:val="0"/>
          <w:color w:val="000000"/>
        </w:rPr>
        <w:t>14.3  依法允许时选择中华人民共和国大陆地区法律，跨境及消费者强制保护规定仍适用。争议先协商，协商不成向有管辖权的法院提出；个别约定优先，部分无效不影响其余有效条款，本服务方不享有单方最终解释权。</w:t>
      </w:r>
    </w:p>
    <w:sectPr w:rsidR="00FC693F" w:rsidRPr="0006063C" w:rsidSect="00034616">
      <w:headerReference w:type="default" r:id="rId9"/>
      <w:footerReference w:type="default" r:id="rId10"/>
      <w:pgSz w:w="12240" w:h="15840"/>
      <w:pgMar w:top="1037" w:right="1152" w:bottom="1037" w:left="1152"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第 </w:t>
    </w:r>
    <w:fldSimple w:instr="PAGE"/>
    <w:r>
      <w:rPr>
        <w:sz w:val="18"/>
      </w:rPr>
      <w:t xml:space="preserve"> 页 / 共 </w:t>
    </w:r>
    <w:fldSimple w:instr="NUMPAGES"/>
    <w:r>
      <w:rPr>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组件代发布服务条款   |   版本 2026.10.12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0" w:lineRule="exact" w:after="60"/>
    </w:pPr>
    <w:rPr>
      <w:rFonts w:ascii="Droid Sans Fallback" w:hAnsi="Droid Sans Fallback" w:eastAsia="Droid Sans Fallback"/>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00"/>
      <w:outlineLvl w:val="0"/>
    </w:pPr>
    <w:rPr>
      <w:rFonts w:asciiTheme="majorHAnsi" w:eastAsiaTheme="majorEastAsia" w:hAnsiTheme="majorHAnsi" w:cstheme="majorBidi" w:ascii="Droid Sans Fallback" w:hAnsi="Droid Sans Fallback" w:eastAsia="Droid Sans Fallback"/>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ascii="Droid Sans Fallback" w:hAnsi="Droid Sans Fallback" w:eastAsia="Droid Sans Fallback"/>
      <w:b/>
      <w:bCs/>
      <w:i w:val="0"/>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Droid Sans Fallback" w:hAnsi="Droid Sans Fallback" w:eastAsia="Droid Sans Fallback"/>
      <w:i w:val="0"/>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Droid Sans Fallback" w:hAnsi="Droid Sans Fallback" w:eastAsia="Droid Sans Fallback"/>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组件代发布服务条款</dc:title>
  <dc:subject>V5免费及钻石定价规则 版权审核与公开发布风险</dc:subject>
  <dc:creator/>
  <cp:keywords>V3 原创 二创 同人 版权授权 代发皮肤</cp:keywords>
  <dc:description>generated by python-docx</dc:description>
  <cp:lastModifiedBy/>
  <cp:revision>1</cp:revision>
  <dcterms:created xsi:type="dcterms:W3CDTF">2013-12-23T23:15:00Z</dcterms:created>
  <dcterms:modified xsi:type="dcterms:W3CDTF">2013-12-23T23:15:00Z</dcterms:modified>
  <cp:category/>
</cp:coreProperties>
</file>